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09417" w14:textId="77777777" w:rsidR="006659B5" w:rsidRDefault="006659B5"/>
    <w:p w14:paraId="1D8AB846" w14:textId="01126F1D" w:rsidR="00D83E0E" w:rsidRDefault="00D83E0E" w:rsidP="00D83E0E">
      <w:pPr>
        <w:jc w:val="center"/>
        <w:rPr>
          <w:rFonts w:ascii="Georgia" w:hAnsi="Georgia"/>
          <w:b/>
          <w:bCs/>
          <w:color w:val="7030A0"/>
          <w:sz w:val="56"/>
          <w:szCs w:val="56"/>
        </w:rPr>
      </w:pPr>
      <w:r>
        <w:rPr>
          <w:rFonts w:ascii="Georgia" w:hAnsi="Georgia"/>
          <w:b/>
          <w:bCs/>
          <w:color w:val="7030A0"/>
          <w:sz w:val="56"/>
          <w:szCs w:val="56"/>
        </w:rPr>
        <w:t>Changed Lives, Shared Word</w:t>
      </w:r>
    </w:p>
    <w:p w14:paraId="3B591470" w14:textId="4D599F2B" w:rsidR="00D83E0E" w:rsidRDefault="00D83E0E" w:rsidP="00D83E0E">
      <w:pPr>
        <w:jc w:val="center"/>
        <w:rPr>
          <w:rFonts w:ascii="Georgia" w:hAnsi="Georgia"/>
          <w:b/>
          <w:bCs/>
          <w:color w:val="7030A0"/>
          <w:sz w:val="52"/>
          <w:szCs w:val="52"/>
        </w:rPr>
      </w:pPr>
      <w:r>
        <w:rPr>
          <w:rFonts w:ascii="Georgia" w:hAnsi="Georgia"/>
          <w:b/>
          <w:bCs/>
          <w:color w:val="7030A0"/>
          <w:sz w:val="52"/>
          <w:szCs w:val="52"/>
        </w:rPr>
        <w:t>Lutheran Bible Translators</w:t>
      </w:r>
    </w:p>
    <w:p w14:paraId="5653E768" w14:textId="303E8DB2" w:rsidR="00D83E0E" w:rsidRPr="00AD33F9" w:rsidRDefault="00D83E0E" w:rsidP="00D83E0E">
      <w:pPr>
        <w:jc w:val="center"/>
        <w:rPr>
          <w:rFonts w:ascii="Georgia" w:hAnsi="Georgia"/>
          <w:b/>
          <w:bCs/>
          <w:color w:val="7030A0"/>
          <w:sz w:val="52"/>
          <w:szCs w:val="52"/>
        </w:rPr>
      </w:pPr>
      <w:r w:rsidRPr="00AD33F9">
        <w:rPr>
          <w:rFonts w:ascii="Georgia" w:hAnsi="Georgia"/>
          <w:b/>
          <w:bCs/>
          <w:color w:val="7030A0"/>
          <w:sz w:val="52"/>
          <w:szCs w:val="52"/>
        </w:rPr>
        <w:t>$2,500</w:t>
      </w:r>
    </w:p>
    <w:p w14:paraId="27562838" w14:textId="379D1590" w:rsidR="00D83E0E" w:rsidRDefault="0003101D" w:rsidP="00D83E0E">
      <w:pPr>
        <w:jc w:val="center"/>
        <w:rPr>
          <w:rFonts w:ascii="Georgia" w:hAnsi="Georgia"/>
          <w:sz w:val="52"/>
          <w:szCs w:val="52"/>
        </w:rPr>
      </w:pPr>
      <w:r w:rsidRPr="0003101D">
        <w:rPr>
          <w:rFonts w:ascii="Georgia" w:hAnsi="Georgia"/>
          <w:noProof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067140FC" wp14:editId="03015A4C">
            <wp:simplePos x="0" y="0"/>
            <wp:positionH relativeFrom="margin">
              <wp:align>center</wp:align>
            </wp:positionH>
            <wp:positionV relativeFrom="paragraph">
              <wp:posOffset>460375</wp:posOffset>
            </wp:positionV>
            <wp:extent cx="1428750" cy="1038225"/>
            <wp:effectExtent l="0" t="0" r="0" b="9525"/>
            <wp:wrapSquare wrapText="bothSides"/>
            <wp:docPr id="245" name="Google Shape;245;p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Google Shape;245;p9"/>
                    <pic:cNvPicPr preferRelativeResize="0"/>
                  </pic:nvPicPr>
                  <pic:blipFill rotWithShape="1">
                    <a:blip r:embed="rId4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4287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E0E" w:rsidRPr="00D83E0E">
        <w:rPr>
          <w:rFonts w:ascii="Georgia" w:hAnsi="Georgia"/>
          <w:sz w:val="52"/>
          <w:szCs w:val="52"/>
        </w:rPr>
        <w:t>_____________________________</w:t>
      </w:r>
    </w:p>
    <w:p w14:paraId="3EE5B754" w14:textId="4CE9CAC6" w:rsidR="00D83E0E" w:rsidRDefault="0003101D" w:rsidP="002B52C7">
      <w:pPr>
        <w:rPr>
          <w:rFonts w:ascii="Georgia" w:hAnsi="Georgia"/>
          <w:sz w:val="52"/>
          <w:szCs w:val="52"/>
        </w:rPr>
      </w:pPr>
      <w:r w:rsidRPr="0003101D">
        <w:rPr>
          <w:rFonts w:ascii="Georgia" w:hAnsi="Georgia"/>
          <w:noProof/>
          <w:sz w:val="52"/>
          <w:szCs w:val="52"/>
        </w:rPr>
        <w:drawing>
          <wp:anchor distT="0" distB="0" distL="114300" distR="114300" simplePos="0" relativeHeight="251662336" behindDoc="0" locked="0" layoutInCell="1" allowOverlap="1" wp14:anchorId="293B7062" wp14:editId="79E28B27">
            <wp:simplePos x="0" y="0"/>
            <wp:positionH relativeFrom="column">
              <wp:posOffset>4791075</wp:posOffset>
            </wp:positionH>
            <wp:positionV relativeFrom="paragraph">
              <wp:posOffset>304800</wp:posOffset>
            </wp:positionV>
            <wp:extent cx="1733550" cy="1181100"/>
            <wp:effectExtent l="0" t="0" r="0" b="0"/>
            <wp:wrapSquare wrapText="bothSides"/>
            <wp:docPr id="249" name="Google Shape;249;p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Google Shape;249;p9"/>
                    <pic:cNvPicPr preferRelativeResize="0"/>
                  </pic:nvPicPr>
                  <pic:blipFill rotWithShape="1">
                    <a:blip r:embed="rId5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7335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01D">
        <w:rPr>
          <w:rFonts w:ascii="Georgia" w:hAnsi="Georgia"/>
          <w:noProof/>
          <w:sz w:val="52"/>
          <w:szCs w:val="52"/>
        </w:rPr>
        <w:drawing>
          <wp:anchor distT="0" distB="0" distL="114300" distR="114300" simplePos="0" relativeHeight="251661312" behindDoc="0" locked="0" layoutInCell="1" allowOverlap="1" wp14:anchorId="6FE2D35C" wp14:editId="2C05E9AE">
            <wp:simplePos x="0" y="0"/>
            <wp:positionH relativeFrom="margin">
              <wp:posOffset>313690</wp:posOffset>
            </wp:positionH>
            <wp:positionV relativeFrom="paragraph">
              <wp:posOffset>180975</wp:posOffset>
            </wp:positionV>
            <wp:extent cx="1886585" cy="1390650"/>
            <wp:effectExtent l="0" t="0" r="0" b="0"/>
            <wp:wrapSquare wrapText="bothSides"/>
            <wp:docPr id="248" name="Google Shape;248;p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Google Shape;248;p9"/>
                    <pic:cNvPicPr preferRelativeResize="0"/>
                  </pic:nvPicPr>
                  <pic:blipFill rotWithShape="1">
                    <a:blip r:embed="rId6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88658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225C5" w14:textId="75E138D5" w:rsidR="002B52C7" w:rsidRDefault="00526ED5" w:rsidP="00D83E0E">
      <w:pPr>
        <w:jc w:val="center"/>
        <w:rPr>
          <w:rFonts w:ascii="Georgia" w:hAnsi="Georgia"/>
          <w:sz w:val="52"/>
          <w:szCs w:val="52"/>
        </w:rPr>
      </w:pPr>
      <w:r w:rsidRPr="0003101D">
        <w:rPr>
          <w:rFonts w:ascii="Georgia" w:hAnsi="Georgia"/>
          <w:noProof/>
          <w:sz w:val="52"/>
          <w:szCs w:val="52"/>
        </w:rPr>
        <w:drawing>
          <wp:anchor distT="0" distB="0" distL="114300" distR="114300" simplePos="0" relativeHeight="251660288" behindDoc="0" locked="0" layoutInCell="1" allowOverlap="1" wp14:anchorId="7B205B4A" wp14:editId="67A2B4D5">
            <wp:simplePos x="0" y="0"/>
            <wp:positionH relativeFrom="margin">
              <wp:posOffset>2406650</wp:posOffset>
            </wp:positionH>
            <wp:positionV relativeFrom="paragraph">
              <wp:posOffset>558800</wp:posOffset>
            </wp:positionV>
            <wp:extent cx="2030095" cy="1263650"/>
            <wp:effectExtent l="0" t="0" r="8255" b="0"/>
            <wp:wrapSquare wrapText="bothSides"/>
            <wp:docPr id="247" name="Google Shape;247;p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Google Shape;247;p9"/>
                    <pic:cNvPicPr preferRelativeResize="0"/>
                  </pic:nvPicPr>
                  <pic:blipFill rotWithShape="1">
                    <a:blip r:embed="rId7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030095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B08BAF" w14:textId="31B7DE8B" w:rsidR="002B52C7" w:rsidRDefault="002B52C7" w:rsidP="00D83E0E">
      <w:pPr>
        <w:jc w:val="center"/>
        <w:rPr>
          <w:rFonts w:ascii="Georgia" w:hAnsi="Georgia"/>
          <w:sz w:val="52"/>
          <w:szCs w:val="52"/>
        </w:rPr>
      </w:pPr>
    </w:p>
    <w:p w14:paraId="15743DC8" w14:textId="77777777" w:rsidR="0003101D" w:rsidRDefault="0003101D" w:rsidP="002B52C7">
      <w:pPr>
        <w:rPr>
          <w:rFonts w:ascii="Georgia" w:hAnsi="Georgia"/>
          <w:sz w:val="36"/>
          <w:szCs w:val="36"/>
        </w:rPr>
      </w:pPr>
    </w:p>
    <w:p w14:paraId="423B7499" w14:textId="77777777" w:rsidR="00526ED5" w:rsidRPr="00526ED5" w:rsidRDefault="00526ED5" w:rsidP="002B52C7">
      <w:pPr>
        <w:rPr>
          <w:rFonts w:ascii="Georgia" w:hAnsi="Georgia"/>
          <w:sz w:val="10"/>
          <w:szCs w:val="10"/>
        </w:rPr>
      </w:pPr>
    </w:p>
    <w:p w14:paraId="306E6B4F" w14:textId="5C4E4860" w:rsidR="002B52C7" w:rsidRDefault="002B52C7" w:rsidP="002B52C7">
      <w:pPr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Wi</w:t>
      </w:r>
      <w:r w:rsidRPr="002B52C7">
        <w:rPr>
          <w:rFonts w:ascii="Georgia" w:hAnsi="Georgia"/>
          <w:sz w:val="36"/>
          <w:szCs w:val="36"/>
        </w:rPr>
        <w:t>th 5-7 new Bible translations expected in 2027, the need for printing</w:t>
      </w:r>
      <w:r>
        <w:rPr>
          <w:rFonts w:ascii="Georgia" w:hAnsi="Georgia"/>
          <w:sz w:val="36"/>
          <w:szCs w:val="36"/>
        </w:rPr>
        <w:t xml:space="preserve"> </w:t>
      </w:r>
      <w:r w:rsidRPr="002B52C7">
        <w:rPr>
          <w:rFonts w:ascii="Georgia" w:hAnsi="Georgia"/>
          <w:sz w:val="36"/>
          <w:szCs w:val="36"/>
        </w:rPr>
        <w:t xml:space="preserve">support is urgent. Each Bible costs approximately $20 to print; this </w:t>
      </w:r>
      <w:r w:rsidR="0003101D">
        <w:rPr>
          <w:rFonts w:ascii="Georgia" w:hAnsi="Georgia"/>
          <w:sz w:val="36"/>
          <w:szCs w:val="36"/>
        </w:rPr>
        <w:t xml:space="preserve">$2,500 </w:t>
      </w:r>
      <w:r w:rsidRPr="002B52C7">
        <w:rPr>
          <w:rFonts w:ascii="Georgia" w:hAnsi="Georgia"/>
          <w:sz w:val="36"/>
          <w:szCs w:val="36"/>
        </w:rPr>
        <w:t>grant will fund 125 additional</w:t>
      </w:r>
      <w:r>
        <w:rPr>
          <w:rFonts w:ascii="Georgia" w:hAnsi="Georgia"/>
          <w:sz w:val="36"/>
          <w:szCs w:val="36"/>
        </w:rPr>
        <w:t xml:space="preserve"> </w:t>
      </w:r>
      <w:r w:rsidRPr="002B52C7">
        <w:rPr>
          <w:rFonts w:ascii="Georgia" w:hAnsi="Georgia"/>
          <w:sz w:val="36"/>
          <w:szCs w:val="36"/>
        </w:rPr>
        <w:t xml:space="preserve">copies and help bolster the printing fund producing these Bibles. </w:t>
      </w:r>
    </w:p>
    <w:p w14:paraId="4716B20E" w14:textId="7DF4F6BB" w:rsidR="0003101D" w:rsidRDefault="002B52C7" w:rsidP="002B52C7">
      <w:pPr>
        <w:rPr>
          <w:rFonts w:ascii="Georgia" w:hAnsi="Georgia"/>
          <w:sz w:val="36"/>
          <w:szCs w:val="36"/>
        </w:rPr>
      </w:pPr>
      <w:r w:rsidRPr="002B52C7">
        <w:rPr>
          <w:rFonts w:ascii="Georgia" w:hAnsi="Georgia"/>
          <w:sz w:val="36"/>
          <w:szCs w:val="36"/>
        </w:rPr>
        <w:t>The ministry of LBT impacts</w:t>
      </w:r>
      <w:r>
        <w:rPr>
          <w:rFonts w:ascii="Georgia" w:hAnsi="Georgia"/>
          <w:sz w:val="36"/>
          <w:szCs w:val="36"/>
        </w:rPr>
        <w:t xml:space="preserve"> </w:t>
      </w:r>
      <w:r w:rsidRPr="002B52C7">
        <w:rPr>
          <w:rFonts w:ascii="Georgia" w:hAnsi="Georgia"/>
          <w:sz w:val="36"/>
          <w:szCs w:val="36"/>
        </w:rPr>
        <w:t>thousands of individuals through Bible distribution, literacy workshops, and Scripture engagement</w:t>
      </w:r>
      <w:r>
        <w:rPr>
          <w:rFonts w:ascii="Georgia" w:hAnsi="Georgia"/>
          <w:sz w:val="36"/>
          <w:szCs w:val="36"/>
        </w:rPr>
        <w:t xml:space="preserve"> </w:t>
      </w:r>
      <w:r w:rsidRPr="002B52C7">
        <w:rPr>
          <w:rFonts w:ascii="Georgia" w:hAnsi="Georgia"/>
          <w:sz w:val="36"/>
          <w:szCs w:val="36"/>
        </w:rPr>
        <w:t xml:space="preserve">events. Families receive their first Bible; pastors preach in their native tongue; </w:t>
      </w:r>
      <w:r>
        <w:rPr>
          <w:rFonts w:ascii="Georgia" w:hAnsi="Georgia"/>
          <w:sz w:val="36"/>
          <w:szCs w:val="36"/>
        </w:rPr>
        <w:t xml:space="preserve">and </w:t>
      </w:r>
      <w:r w:rsidRPr="002B52C7">
        <w:rPr>
          <w:rFonts w:ascii="Georgia" w:hAnsi="Georgia"/>
          <w:sz w:val="36"/>
          <w:szCs w:val="36"/>
        </w:rPr>
        <w:t>children and adults</w:t>
      </w:r>
      <w:r>
        <w:rPr>
          <w:rFonts w:ascii="Georgia" w:hAnsi="Georgia"/>
          <w:sz w:val="36"/>
          <w:szCs w:val="36"/>
        </w:rPr>
        <w:t xml:space="preserve"> </w:t>
      </w:r>
      <w:r w:rsidRPr="002B52C7">
        <w:rPr>
          <w:rFonts w:ascii="Georgia" w:hAnsi="Georgia"/>
          <w:sz w:val="36"/>
          <w:szCs w:val="36"/>
        </w:rPr>
        <w:t>learn to read using Scripture and Scripture-based materials.</w:t>
      </w:r>
    </w:p>
    <w:p w14:paraId="6A85B385" w14:textId="77777777" w:rsidR="00526ED5" w:rsidRDefault="00526ED5" w:rsidP="002B52C7">
      <w:pPr>
        <w:rPr>
          <w:rFonts w:ascii="Georgia" w:hAnsi="Georgia"/>
          <w:sz w:val="36"/>
          <w:szCs w:val="36"/>
        </w:rPr>
      </w:pPr>
    </w:p>
    <w:p w14:paraId="15B7FEFB" w14:textId="77777777" w:rsidR="002B52C7" w:rsidRDefault="002B52C7" w:rsidP="002B52C7">
      <w:pPr>
        <w:ind w:left="1170" w:right="-810" w:firstLine="990"/>
        <w:rPr>
          <w:rFonts w:ascii="Georgia" w:hAnsi="Georgia"/>
          <w:color w:val="7030A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D625B5" wp14:editId="1E7181C0">
            <wp:simplePos x="0" y="0"/>
            <wp:positionH relativeFrom="column">
              <wp:posOffset>542925</wp:posOffset>
            </wp:positionH>
            <wp:positionV relativeFrom="paragraph">
              <wp:posOffset>80645</wp:posOffset>
            </wp:positionV>
            <wp:extent cx="666750" cy="666750"/>
            <wp:effectExtent l="0" t="0" r="0" b="0"/>
            <wp:wrapSquare wrapText="bothSides"/>
            <wp:docPr id="349621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621996" name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A3EB2" w14:textId="1286555E" w:rsidR="002B52C7" w:rsidRPr="002B52C7" w:rsidRDefault="002B52C7" w:rsidP="0003101D">
      <w:pPr>
        <w:ind w:left="1170" w:right="-810" w:hanging="270"/>
        <w:rPr>
          <w:rFonts w:ascii="Georgia" w:hAnsi="Georgia"/>
          <w:sz w:val="36"/>
          <w:szCs w:val="36"/>
        </w:rPr>
      </w:pPr>
      <w:r>
        <w:rPr>
          <w:rFonts w:ascii="Georgia" w:hAnsi="Georgia"/>
          <w:color w:val="7030A0"/>
          <w:sz w:val="28"/>
          <w:szCs w:val="28"/>
        </w:rPr>
        <w:t xml:space="preserve">  </w:t>
      </w:r>
      <w:r w:rsidRPr="004D3D46">
        <w:rPr>
          <w:rFonts w:ascii="Georgia" w:hAnsi="Georgia"/>
          <w:color w:val="7030A0"/>
          <w:sz w:val="28"/>
          <w:szCs w:val="28"/>
        </w:rPr>
        <w:t>202</w:t>
      </w:r>
      <w:r>
        <w:rPr>
          <w:rFonts w:ascii="Georgia" w:hAnsi="Georgia"/>
          <w:color w:val="7030A0"/>
          <w:sz w:val="28"/>
          <w:szCs w:val="28"/>
        </w:rPr>
        <w:t>6</w:t>
      </w:r>
      <w:r w:rsidRPr="004D3D46">
        <w:rPr>
          <w:rFonts w:ascii="Georgia" w:hAnsi="Georgia"/>
          <w:color w:val="7030A0"/>
          <w:sz w:val="28"/>
          <w:szCs w:val="28"/>
        </w:rPr>
        <w:t>-202</w:t>
      </w:r>
      <w:r>
        <w:rPr>
          <w:rFonts w:ascii="Georgia" w:hAnsi="Georgia"/>
          <w:color w:val="7030A0"/>
          <w:sz w:val="28"/>
          <w:szCs w:val="28"/>
        </w:rPr>
        <w:t>8</w:t>
      </w:r>
      <w:r w:rsidRPr="004D3D46">
        <w:rPr>
          <w:rFonts w:ascii="Georgia" w:hAnsi="Georgia"/>
          <w:color w:val="7030A0"/>
          <w:sz w:val="28"/>
          <w:szCs w:val="28"/>
        </w:rPr>
        <w:t xml:space="preserve"> Biennium – LWML Washington-Alaska District</w:t>
      </w:r>
    </w:p>
    <w:sectPr w:rsidR="002B52C7" w:rsidRPr="002B52C7" w:rsidSect="00526ED5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E0E"/>
    <w:rsid w:val="0003101D"/>
    <w:rsid w:val="00063273"/>
    <w:rsid w:val="002B52C7"/>
    <w:rsid w:val="00526ED5"/>
    <w:rsid w:val="006659B5"/>
    <w:rsid w:val="007703DD"/>
    <w:rsid w:val="00A93329"/>
    <w:rsid w:val="00AD33F9"/>
    <w:rsid w:val="00BA2C31"/>
    <w:rsid w:val="00D83E0E"/>
    <w:rsid w:val="00F3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5AF14"/>
  <w15:chartTrackingRefBased/>
  <w15:docId w15:val="{8DCC2029-A431-44F8-9A16-C616CAF1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3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3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3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3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E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 Berger</dc:creator>
  <cp:keywords/>
  <dc:description/>
  <cp:lastModifiedBy>Web Berger</cp:lastModifiedBy>
  <cp:revision>5</cp:revision>
  <dcterms:created xsi:type="dcterms:W3CDTF">2026-09-09T18:21:00Z</dcterms:created>
  <dcterms:modified xsi:type="dcterms:W3CDTF">2026-09-10T03:47:00Z</dcterms:modified>
</cp:coreProperties>
</file>